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A3" w:rsidRPr="00B44F53" w:rsidRDefault="00B840D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</w:t>
      </w:r>
      <w:bookmarkStart w:id="0" w:name="_GoBack"/>
      <w:bookmarkEnd w:id="0"/>
      <w:r w:rsidR="007D4716" w:rsidRPr="00B44F53">
        <w:rPr>
          <w:rFonts w:ascii="Arial" w:hAnsi="Arial" w:cs="Arial"/>
          <w:b/>
          <w:sz w:val="20"/>
          <w:szCs w:val="20"/>
        </w:rPr>
        <w:t xml:space="preserve">. IZVJEŠTAJ O KORIŠTENJU PRORAČUNSKE ZALIHE </w:t>
      </w:r>
    </w:p>
    <w:p w:rsidR="00D92118" w:rsidRDefault="00A63402" w:rsidP="00D92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C0C3C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7D4716" w:rsidRPr="007D4716">
        <w:rPr>
          <w:rFonts w:ascii="Arial" w:eastAsia="Times New Roman" w:hAnsi="Arial" w:cs="Arial"/>
          <w:sz w:val="20"/>
          <w:szCs w:val="20"/>
          <w:lang w:eastAsia="hr-HR"/>
        </w:rPr>
        <w:t xml:space="preserve">zvještaj o korištenju proračunske zalihe sastavni je dio </w:t>
      </w:r>
      <w:r w:rsidR="003B417E">
        <w:rPr>
          <w:rFonts w:ascii="Arial" w:eastAsia="Times New Roman" w:hAnsi="Arial" w:cs="Arial"/>
          <w:sz w:val="20"/>
          <w:szCs w:val="20"/>
          <w:lang w:eastAsia="hr-HR"/>
        </w:rPr>
        <w:t>polu</w:t>
      </w:r>
      <w:r w:rsidRPr="00DC0C3C">
        <w:rPr>
          <w:rFonts w:ascii="Arial" w:eastAsia="Times New Roman" w:hAnsi="Arial" w:cs="Arial"/>
          <w:sz w:val="20"/>
          <w:szCs w:val="20"/>
          <w:lang w:eastAsia="hr-HR"/>
        </w:rPr>
        <w:t>godišnjeg</w:t>
      </w:r>
      <w:r w:rsidR="007D4716" w:rsidRPr="007D4716">
        <w:rPr>
          <w:rFonts w:ascii="Arial" w:eastAsia="Times New Roman" w:hAnsi="Arial" w:cs="Arial"/>
          <w:sz w:val="20"/>
          <w:szCs w:val="20"/>
          <w:lang w:eastAsia="hr-HR"/>
        </w:rPr>
        <w:t xml:space="preserve"> izvještaja o izvršenju proračuna. </w:t>
      </w:r>
    </w:p>
    <w:p w:rsidR="00D92118" w:rsidRDefault="00D92118" w:rsidP="00D92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Odlukom o izvršavanju proračuna (Službeni glasnik</w:t>
      </w:r>
      <w:r w:rsidR="003B417E">
        <w:rPr>
          <w:rFonts w:ascii="Arial" w:eastAsia="Times New Roman" w:hAnsi="Arial" w:cs="Arial"/>
          <w:sz w:val="20"/>
          <w:szCs w:val="20"/>
          <w:lang w:eastAsia="hr-HR"/>
        </w:rPr>
        <w:t xml:space="preserve"> Grada Zagreba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B417E">
        <w:rPr>
          <w:rFonts w:ascii="Arial" w:eastAsia="Times New Roman" w:hAnsi="Arial" w:cs="Arial"/>
          <w:sz w:val="20"/>
          <w:szCs w:val="20"/>
          <w:lang w:eastAsia="hr-HR"/>
        </w:rPr>
        <w:t>39/22</w:t>
      </w:r>
      <w:r w:rsidR="00A451F4">
        <w:rPr>
          <w:rFonts w:ascii="Arial" w:eastAsia="Times New Roman" w:hAnsi="Arial" w:cs="Arial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se utvrđuje visina sredstava proračunske zalihe.</w:t>
      </w:r>
    </w:p>
    <w:p w:rsidR="007D4716" w:rsidRPr="00DC0C3C" w:rsidRDefault="007D4716" w:rsidP="00D92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D4716">
        <w:rPr>
          <w:rFonts w:ascii="Arial" w:eastAsia="Times New Roman" w:hAnsi="Arial" w:cs="Arial"/>
          <w:sz w:val="20"/>
          <w:szCs w:val="20"/>
          <w:lang w:eastAsia="hr-HR"/>
        </w:rPr>
        <w:t>Proračunom Grada Zagreba za 202</w:t>
      </w:r>
      <w:r w:rsidR="003B417E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7D4716">
        <w:rPr>
          <w:rFonts w:ascii="Arial" w:eastAsia="Times New Roman" w:hAnsi="Arial" w:cs="Arial"/>
          <w:sz w:val="20"/>
          <w:szCs w:val="20"/>
          <w:lang w:eastAsia="hr-HR"/>
        </w:rPr>
        <w:t>. planirana su sredstva proračunske</w:t>
      </w:r>
      <w:r w:rsidR="003B417E">
        <w:rPr>
          <w:rFonts w:ascii="Arial" w:eastAsia="Times New Roman" w:hAnsi="Arial" w:cs="Arial"/>
          <w:sz w:val="20"/>
          <w:szCs w:val="20"/>
          <w:lang w:eastAsia="hr-HR"/>
        </w:rPr>
        <w:t xml:space="preserve"> zalihe u iznosu od 664.000,00 eura</w:t>
      </w:r>
      <w:r w:rsidR="00CA4709" w:rsidRPr="00DC0C3C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CA4709" w:rsidRPr="00DC0C3C" w:rsidRDefault="00CA4709" w:rsidP="00D92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0C3C">
        <w:rPr>
          <w:rFonts w:ascii="Arial" w:eastAsia="Times New Roman" w:hAnsi="Arial" w:cs="Arial"/>
          <w:sz w:val="20"/>
          <w:szCs w:val="20"/>
          <w:lang w:eastAsia="hr-HR"/>
        </w:rPr>
        <w:t>U izvještajnom razdoblju nije bilo utroška stavke proračunske zalihe.</w:t>
      </w:r>
    </w:p>
    <w:p w:rsidR="007D4716" w:rsidRPr="007D4716" w:rsidRDefault="007D4716" w:rsidP="00D92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7D4716" w:rsidRPr="007D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6"/>
    <w:rsid w:val="0026176F"/>
    <w:rsid w:val="003B417E"/>
    <w:rsid w:val="007D4716"/>
    <w:rsid w:val="00A451F4"/>
    <w:rsid w:val="00A63402"/>
    <w:rsid w:val="00B252AC"/>
    <w:rsid w:val="00B44F53"/>
    <w:rsid w:val="00B840D0"/>
    <w:rsid w:val="00C54936"/>
    <w:rsid w:val="00CA4709"/>
    <w:rsid w:val="00D92118"/>
    <w:rsid w:val="00DC0C3C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B0D1"/>
  <w15:chartTrackingRefBased/>
  <w15:docId w15:val="{65EBDB7B-64F4-4A42-80E6-DCEB23E6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Petković</dc:creator>
  <cp:keywords/>
  <dc:description/>
  <cp:lastModifiedBy>Kristina Petković</cp:lastModifiedBy>
  <cp:revision>8</cp:revision>
  <dcterms:created xsi:type="dcterms:W3CDTF">2022-09-07T10:15:00Z</dcterms:created>
  <dcterms:modified xsi:type="dcterms:W3CDTF">2023-08-18T12:21:00Z</dcterms:modified>
</cp:coreProperties>
</file>